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05" w:rsidRPr="00D94405" w:rsidRDefault="00D94405" w:rsidP="00D94405">
      <w:pPr>
        <w:spacing w:line="240" w:lineRule="auto"/>
        <w:rPr>
          <w:b/>
        </w:rPr>
      </w:pPr>
      <w:r w:rsidRPr="00D94405">
        <w:rPr>
          <w:b/>
        </w:rPr>
        <w:t>Мероприятие «Обеспечение социальной поддержки семей с детьми, посещающими дошкольные образовательные организации».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t>Средства на компенсацию части родительской платы за содержание ребенка дошкольного возраста в дошкольной образовательной организации исполнены в сумме 10 761,3 т.р., что составляет 98,2 % от плана 2015 года (10 956,2 т.р.). Расходование средств на выплату компенсации производилось на основании документов представленных МДОУ.</w:t>
      </w:r>
      <w:r w:rsidRPr="00D94405">
        <w:rPr>
          <w:color w:val="FF0000"/>
        </w:rPr>
        <w:t xml:space="preserve"> </w:t>
      </w:r>
      <w:r w:rsidRPr="00D94405">
        <w:rPr>
          <w:color w:val="FF0000"/>
          <w:highlight w:val="yellow"/>
        </w:rPr>
        <w:t xml:space="preserve">Численность детей, на которых выплачивается компенсация – 4  116, из них 20% - 2 512 человек; 50% - 1 402 человека; 70% - 202 человек. </w:t>
      </w:r>
    </w:p>
    <w:p w:rsidR="00D94405" w:rsidRPr="00D94405" w:rsidRDefault="00D94405" w:rsidP="00D94405">
      <w:pPr>
        <w:spacing w:line="240" w:lineRule="auto"/>
        <w:rPr>
          <w:b/>
        </w:rPr>
      </w:pPr>
      <w:r w:rsidRPr="00D94405">
        <w:rPr>
          <w:b/>
        </w:rPr>
        <w:t>Мероприятие «Укрепление материально-технической базы дошкольных образовательных организаций».</w:t>
      </w:r>
    </w:p>
    <w:p w:rsidR="00D94405" w:rsidRPr="00D94405" w:rsidRDefault="00D94405" w:rsidP="00D94405">
      <w:pPr>
        <w:spacing w:line="240" w:lineRule="auto"/>
        <w:ind w:firstLine="360"/>
        <w:jc w:val="both"/>
      </w:pPr>
      <w:r w:rsidRPr="00D94405">
        <w:t xml:space="preserve"> По состоянию на 30.09.2015 на оснащение современным игровым оборудованием групповых помещений, спортивных и музыкальных залов для детей дошкольного возраста, оборудование групповых площадок и приобретение технологического оборудования для пищеблоков и прачечных выделено  811,0 т.р., в том числе 250,0 т.р. субвенции областного бюджета. Профинансировано 110,0 т.р. Основное освоение средств запланировано на 4 квартал 2015 года. 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>В целом дошкольные образовательные организации за 9 месяцев 2015 года работали в соответствии с утвержденным планом. Среднесписочная численность детей на 30.09.2015 составила 4 467 человек, план – 4 425 человек, превышение плана на 42 ребенка.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b/>
          <w:color w:val="FF0000"/>
        </w:rPr>
      </w:pPr>
      <w:r w:rsidRPr="00D94405">
        <w:rPr>
          <w:b/>
          <w:color w:val="FF0000"/>
        </w:rPr>
        <w:t>Мероприятие «Обеспечение условий по предоставлению качественного питания в муниципальных образовательных организациях».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b/>
          <w:color w:val="FF0000"/>
          <w:highlight w:val="yellow"/>
        </w:rPr>
      </w:pPr>
      <w:r w:rsidRPr="00D94405">
        <w:rPr>
          <w:color w:val="FF0000"/>
          <w:highlight w:val="yellow"/>
        </w:rPr>
        <w:t>На базе муниципальных образовательных организаций предоставляется питание детям льготных категорий граждан за счет средств субсидии областного бюджета.  Льгота предоставляется 4 826 ученикам общеобразовательных школ в соответствии с Законом Ленинградской области от 30.06.2006 № 46-оз «Об организации питания обучающихся в образовательных учреждениях расположенных на территории Ленинградской области», из них: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 xml:space="preserve">100% -  981 детям из малоимущих семей, в том числе инвалидам, 42 -состоящим на учете в тубдиспансере, 4- детям из неполных семей военнослужащих, 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 xml:space="preserve">50% -  283 детям из многодетных семей. 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 xml:space="preserve">Бесплатным  молоком обеспечиваются  3 511 учащихся 1-4 классов.  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C10733">
        <w:t xml:space="preserve">За счет средств муниципального бюджета предоставляются услуги по организации питания детям льготных категорий граждан, посещающим муниципальные образовательные организации. За 9 месяцев 2015 года на питание  израсходованы средства в сумме 1 146,02 т.р. при плане года 4 439,5 т.р., что составляет 25,8 %. </w:t>
      </w:r>
      <w:r w:rsidRPr="00D94405">
        <w:rPr>
          <w:highlight w:val="yellow"/>
        </w:rPr>
        <w:t>По</w:t>
      </w:r>
      <w:r w:rsidRPr="00D94405">
        <w:rPr>
          <w:color w:val="FF0000"/>
          <w:highlight w:val="yellow"/>
        </w:rPr>
        <w:t xml:space="preserve"> состоянию на 31.06.2015 предоставлена льгота по оплате за детский сад на 346 детей, в том числе: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>100% - 76 человек (дети-инвалиды, дети родителей-инвалидов нерабочих групп, дети с ограниченными возможностями здоровья);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 xml:space="preserve">50% - 254 человека (дети из  многодетных семей); </w:t>
      </w:r>
    </w:p>
    <w:p w:rsidR="00D94405" w:rsidRPr="00D94405" w:rsidRDefault="00D94405" w:rsidP="00D94405">
      <w:pPr>
        <w:spacing w:line="240" w:lineRule="auto"/>
        <w:ind w:firstLine="360"/>
        <w:jc w:val="both"/>
        <w:rPr>
          <w:color w:val="FF0000"/>
          <w:highlight w:val="yellow"/>
        </w:rPr>
      </w:pPr>
      <w:r w:rsidRPr="00D94405">
        <w:rPr>
          <w:color w:val="FF0000"/>
          <w:highlight w:val="yellow"/>
        </w:rPr>
        <w:t>30% - 16 человек (дети  из малообеспеченных семей).</w:t>
      </w:r>
    </w:p>
    <w:p w:rsidR="008239D8" w:rsidRPr="00D94405" w:rsidRDefault="008239D8"/>
    <w:sectPr w:rsidR="008239D8" w:rsidRPr="00D94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4405"/>
    <w:rsid w:val="008239D8"/>
    <w:rsid w:val="00D9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a.zhitnikova</dc:creator>
  <cp:keywords/>
  <dc:description/>
  <cp:lastModifiedBy>a.zhitnikova</cp:lastModifiedBy>
  <cp:revision>2</cp:revision>
  <dcterms:created xsi:type="dcterms:W3CDTF">2015-10-08T11:35:00Z</dcterms:created>
  <dcterms:modified xsi:type="dcterms:W3CDTF">2015-10-08T11:42:00Z</dcterms:modified>
</cp:coreProperties>
</file>